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4FC9" w14:textId="77777777" w:rsidR="00363048" w:rsidRPr="00363048" w:rsidRDefault="00363048" w:rsidP="00363048">
      <w:pPr>
        <w:spacing w:before="0" w:after="0"/>
        <w:rPr>
          <w:rFonts w:eastAsia="MS PGothic" w:cs="Calibri"/>
          <w:b/>
          <w:bCs/>
          <w:spacing w:val="-10"/>
          <w:kern w:val="28"/>
          <w:sz w:val="40"/>
          <w:szCs w:val="52"/>
        </w:rPr>
      </w:pPr>
      <w:r w:rsidRPr="00363048">
        <w:rPr>
          <w:rFonts w:eastAsia="MS PGothic" w:cs="Calibri"/>
          <w:spacing w:val="-10"/>
          <w:kern w:val="28"/>
          <w:sz w:val="40"/>
          <w:szCs w:val="52"/>
        </w:rPr>
        <w:t xml:space="preserve">Cause of the Week: </w:t>
      </w:r>
      <w:r w:rsidRPr="00363048">
        <w:rPr>
          <w:rFonts w:eastAsia="MS PGothic" w:cs="Calibri"/>
          <w:b/>
          <w:bCs/>
          <w:spacing w:val="-10"/>
          <w:kern w:val="28"/>
          <w:sz w:val="40"/>
          <w:szCs w:val="52"/>
        </w:rPr>
        <w:t>Housing &amp; Shelter</w:t>
      </w:r>
    </w:p>
    <w:p w14:paraId="2529A411" w14:textId="77777777" w:rsidR="00363048" w:rsidRPr="00363048" w:rsidRDefault="00363048" w:rsidP="00363048">
      <w:pPr>
        <w:keepNext/>
        <w:keepLines/>
        <w:spacing w:before="0"/>
        <w:outlineLvl w:val="2"/>
        <w:rPr>
          <w:rFonts w:eastAsia="MS PGothic"/>
          <w:b/>
          <w:szCs w:val="24"/>
        </w:rPr>
      </w:pPr>
      <w:r w:rsidRPr="00363048">
        <w:rPr>
          <w:rFonts w:eastAsia="MS PGothic"/>
          <w:b/>
          <w:szCs w:val="24"/>
        </w:rPr>
        <w:t>(</w:t>
      </w:r>
      <w:r w:rsidRPr="00363048">
        <w:rPr>
          <w:rFonts w:eastAsia="MS PGothic"/>
          <w:b/>
          <w:i/>
          <w:iCs/>
          <w:szCs w:val="24"/>
        </w:rPr>
        <w:t>Use this article to promote the cause of the week in newsletters, publications, and intranet sites.</w:t>
      </w:r>
      <w:r w:rsidRPr="00363048">
        <w:rPr>
          <w:rFonts w:eastAsia="MS PGothic"/>
          <w:b/>
          <w:szCs w:val="24"/>
        </w:rPr>
        <w:t>)</w:t>
      </w:r>
    </w:p>
    <w:p w14:paraId="7FF6E3FA" w14:textId="77777777" w:rsidR="00363048" w:rsidRPr="00363048" w:rsidRDefault="00363048" w:rsidP="00363048">
      <w:pPr>
        <w:spacing w:before="0" w:after="0" w:line="240" w:lineRule="auto"/>
        <w:rPr>
          <w:rFonts w:cs="Calibri"/>
        </w:rPr>
      </w:pPr>
      <w:r w:rsidRPr="00363048">
        <w:rPr>
          <w:rFonts w:cs="Calibri"/>
        </w:rPr>
        <w:t xml:space="preserve">The CFC cause of the week is Housing &amp; Shelter. A famous and often-quoted movie line touts “There’s no place like home!” But too many people around the world either don’t have a place to call home or no longer feel safe in their home. Ongoing disasters and crises have forced many families to become refugees, relying on the kindness and generosity of others for temporary shelter. </w:t>
      </w:r>
    </w:p>
    <w:p w14:paraId="3D94E1CF" w14:textId="77777777" w:rsidR="00363048" w:rsidRPr="00363048" w:rsidRDefault="00363048" w:rsidP="00363048">
      <w:pPr>
        <w:spacing w:before="0" w:after="0" w:line="240" w:lineRule="auto"/>
        <w:rPr>
          <w:rFonts w:cs="Calibri"/>
        </w:rPr>
      </w:pPr>
    </w:p>
    <w:p w14:paraId="13A7A2EF" w14:textId="77777777" w:rsidR="00363048" w:rsidRPr="00363048" w:rsidRDefault="00363048" w:rsidP="00363048">
      <w:pPr>
        <w:spacing w:before="0" w:after="0" w:line="240" w:lineRule="auto"/>
        <w:rPr>
          <w:rFonts w:cs="Calibri"/>
        </w:rPr>
      </w:pPr>
      <w:r w:rsidRPr="00363048">
        <w:rPr>
          <w:rFonts w:cs="Calibri"/>
        </w:rPr>
        <w:t xml:space="preserve">Many CFC-participating charities are working hard to provide this </w:t>
      </w:r>
      <w:proofErr w:type="gramStart"/>
      <w:r w:rsidRPr="00363048">
        <w:rPr>
          <w:rFonts w:cs="Calibri"/>
        </w:rPr>
        <w:t>basic necessity</w:t>
      </w:r>
      <w:proofErr w:type="gramEnd"/>
      <w:r w:rsidRPr="00363048">
        <w:rPr>
          <w:rFonts w:cs="Calibri"/>
        </w:rPr>
        <w:t xml:space="preserve"> for those in need around the globe. It takes billions of dollars per year to accommodate those facing unstable housing situations by funding housing programs, supporting shelter-based organizations, rehoming refugees, and providing resources to those who have limited ability to care for themselves.</w:t>
      </w:r>
    </w:p>
    <w:p w14:paraId="21227169" w14:textId="77777777" w:rsidR="00363048" w:rsidRPr="00363048" w:rsidRDefault="00363048" w:rsidP="00363048">
      <w:pPr>
        <w:spacing w:before="0" w:after="0" w:line="240" w:lineRule="auto"/>
        <w:rPr>
          <w:rFonts w:cs="Calibri"/>
          <w:color w:val="auto"/>
        </w:rPr>
      </w:pPr>
    </w:p>
    <w:p w14:paraId="416580AB" w14:textId="77777777" w:rsidR="00363048" w:rsidRPr="00363048" w:rsidRDefault="00363048" w:rsidP="00363048">
      <w:pPr>
        <w:spacing w:before="0" w:after="0" w:line="240" w:lineRule="auto"/>
        <w:rPr>
          <w:rFonts w:cs="Calibri"/>
        </w:rPr>
      </w:pPr>
      <w:r w:rsidRPr="00363048">
        <w:rPr>
          <w:rFonts w:cs="Calibri"/>
        </w:rPr>
        <w:t xml:space="preserve">Here is just one example from a CFC-participating charity: </w:t>
      </w:r>
    </w:p>
    <w:p w14:paraId="6E05EA73" w14:textId="77777777" w:rsidR="00363048" w:rsidRPr="00363048" w:rsidRDefault="00363048" w:rsidP="00363048">
      <w:pPr>
        <w:spacing w:before="0" w:after="0" w:line="240" w:lineRule="auto"/>
        <w:rPr>
          <w:rFonts w:cs="Calibri"/>
        </w:rPr>
      </w:pPr>
    </w:p>
    <w:p w14:paraId="74001ECE" w14:textId="77777777" w:rsidR="00363048" w:rsidRPr="00363048" w:rsidRDefault="00363048" w:rsidP="00363048">
      <w:pPr>
        <w:spacing w:before="0" w:after="0" w:line="240" w:lineRule="auto"/>
        <w:textAlignment w:val="baseline"/>
        <w:rPr>
          <w:rFonts w:ascii="Segoe UI" w:eastAsia="Times New Roman" w:hAnsi="Segoe UI" w:cs="Segoe UI"/>
          <w:color w:val="auto"/>
          <w:sz w:val="18"/>
          <w:szCs w:val="18"/>
        </w:rPr>
      </w:pPr>
      <w:r w:rsidRPr="00363048">
        <w:rPr>
          <w:rFonts w:eastAsia="Times New Roman" w:cs="Segoe UI"/>
        </w:rPr>
        <w:t>John, a U.S. Army captain, survived three deployments to Afghanistan and Iraq, only to be severely wounded by an active shooter nine miles from home.  His wife, Angel, did not even recognize him in the hospital. John endured a medically induced coma, painful surgery, and grueling rehab. His doctors said it was a miracle he survived, but he would never recover completely.  </w:t>
      </w:r>
    </w:p>
    <w:p w14:paraId="43AACDBB" w14:textId="77777777" w:rsidR="00363048" w:rsidRPr="00363048" w:rsidRDefault="00363048" w:rsidP="00363048">
      <w:pPr>
        <w:spacing w:before="0" w:after="0" w:line="240" w:lineRule="auto"/>
        <w:textAlignment w:val="baseline"/>
        <w:rPr>
          <w:rFonts w:ascii="Segoe UI" w:eastAsia="Times New Roman" w:hAnsi="Segoe UI" w:cs="Segoe UI"/>
          <w:color w:val="auto"/>
          <w:sz w:val="18"/>
          <w:szCs w:val="18"/>
        </w:rPr>
      </w:pPr>
      <w:r w:rsidRPr="00363048">
        <w:rPr>
          <w:rFonts w:eastAsia="Times New Roman" w:cs="Segoe UI"/>
        </w:rPr>
        <w:t>  </w:t>
      </w:r>
    </w:p>
    <w:p w14:paraId="0AA35362" w14:textId="77777777" w:rsidR="00363048" w:rsidRPr="00363048" w:rsidRDefault="00363048" w:rsidP="00363048">
      <w:pPr>
        <w:spacing w:before="0" w:after="0" w:line="240" w:lineRule="auto"/>
        <w:textAlignment w:val="baseline"/>
        <w:rPr>
          <w:rFonts w:ascii="Segoe UI" w:eastAsia="Times New Roman" w:hAnsi="Segoe UI" w:cs="Segoe UI"/>
          <w:color w:val="auto"/>
          <w:sz w:val="18"/>
          <w:szCs w:val="18"/>
        </w:rPr>
      </w:pPr>
      <w:r w:rsidRPr="00363048">
        <w:rPr>
          <w:rFonts w:eastAsia="Times New Roman" w:cs="Segoe UI"/>
        </w:rPr>
        <w:t>Then, a charity stepped in to provide the family with a specially adapted, mortgage-free home. That home, built with the love, generosity, and respect from donors like the CFC community, showed John and his family that they were not forgotten.   </w:t>
      </w:r>
    </w:p>
    <w:p w14:paraId="36C27EEA" w14:textId="77777777" w:rsidR="00363048" w:rsidRPr="00363048" w:rsidRDefault="00363048" w:rsidP="00363048">
      <w:pPr>
        <w:spacing w:before="0" w:after="0" w:line="240" w:lineRule="auto"/>
        <w:rPr>
          <w:rFonts w:cs="Calibri"/>
        </w:rPr>
      </w:pPr>
    </w:p>
    <w:p w14:paraId="5E8BA635" w14:textId="77777777" w:rsidR="00363048" w:rsidRPr="00363048" w:rsidRDefault="00363048" w:rsidP="00363048">
      <w:pPr>
        <w:spacing w:before="0" w:after="0" w:line="240" w:lineRule="auto"/>
        <w:rPr>
          <w:rFonts w:cs="Calibri"/>
        </w:rPr>
      </w:pPr>
      <w:r w:rsidRPr="00363048">
        <w:rPr>
          <w:rFonts w:cs="Calibri"/>
        </w:rPr>
        <w:t xml:space="preserve">Here are a few more examples of how CFC donations can help: </w:t>
      </w:r>
    </w:p>
    <w:p w14:paraId="2E7418DF" w14:textId="77777777" w:rsidR="00363048" w:rsidRPr="00363048" w:rsidRDefault="00363048" w:rsidP="00363048">
      <w:pPr>
        <w:spacing w:before="0" w:after="0" w:line="240" w:lineRule="auto"/>
        <w:rPr>
          <w:rFonts w:cs="Calibri"/>
        </w:rPr>
      </w:pPr>
    </w:p>
    <w:p w14:paraId="36EADFC8" w14:textId="77777777" w:rsidR="00363048" w:rsidRPr="00363048" w:rsidRDefault="00363048" w:rsidP="00363048">
      <w:pPr>
        <w:numPr>
          <w:ilvl w:val="0"/>
          <w:numId w:val="3"/>
        </w:numPr>
        <w:spacing w:before="0" w:line="240" w:lineRule="auto"/>
        <w:rPr>
          <w:rFonts w:cs="Calibri"/>
          <w:noProof/>
        </w:rPr>
      </w:pPr>
      <w:r w:rsidRPr="00363048">
        <w:rPr>
          <w:rFonts w:cs="Calibri"/>
          <w:noProof/>
        </w:rPr>
        <w:t xml:space="preserve">Purchase materials to build safe, affordable housing for a family in need. </w:t>
      </w:r>
    </w:p>
    <w:p w14:paraId="6B97BB0B" w14:textId="77777777" w:rsidR="00363048" w:rsidRPr="00363048" w:rsidRDefault="00363048" w:rsidP="00363048">
      <w:pPr>
        <w:numPr>
          <w:ilvl w:val="0"/>
          <w:numId w:val="3"/>
        </w:numPr>
        <w:spacing w:before="0" w:line="240" w:lineRule="auto"/>
        <w:rPr>
          <w:rFonts w:cs="Calibri"/>
          <w:noProof/>
        </w:rPr>
      </w:pPr>
      <w:r w:rsidRPr="00363048">
        <w:rPr>
          <w:rFonts w:cs="Calibri"/>
          <w:noProof/>
        </w:rPr>
        <w:t xml:space="preserve">Ensure an abused mother and child have a safe place to land. </w:t>
      </w:r>
    </w:p>
    <w:p w14:paraId="36EF8876" w14:textId="77777777" w:rsidR="00363048" w:rsidRPr="00363048" w:rsidRDefault="00363048" w:rsidP="00363048">
      <w:pPr>
        <w:numPr>
          <w:ilvl w:val="0"/>
          <w:numId w:val="3"/>
        </w:numPr>
        <w:spacing w:before="0" w:line="240" w:lineRule="auto"/>
        <w:rPr>
          <w:rFonts w:cs="Calibri"/>
          <w:noProof/>
        </w:rPr>
      </w:pPr>
      <w:r w:rsidRPr="00363048">
        <w:rPr>
          <w:rFonts w:cs="Calibri"/>
          <w:noProof/>
        </w:rPr>
        <w:t>Build a ramp to make a home wheelchair accessible.</w:t>
      </w:r>
    </w:p>
    <w:p w14:paraId="1E52ED43" w14:textId="77777777" w:rsidR="00363048" w:rsidRPr="00363048" w:rsidRDefault="00363048" w:rsidP="00363048">
      <w:pPr>
        <w:spacing w:before="0" w:after="0" w:line="240" w:lineRule="auto"/>
        <w:ind w:left="720"/>
        <w:rPr>
          <w:rFonts w:cs="Calibri"/>
          <w:noProof/>
        </w:rPr>
      </w:pPr>
    </w:p>
    <w:p w14:paraId="2570F60A" w14:textId="5EDEDFCE" w:rsidR="00DC0E1F" w:rsidRPr="00363048" w:rsidRDefault="00363048" w:rsidP="00363048">
      <w:pPr>
        <w:spacing w:before="0" w:after="0" w:line="240" w:lineRule="auto"/>
        <w:rPr>
          <w:rFonts w:cs="Calibri"/>
        </w:rPr>
      </w:pPr>
      <w:r w:rsidRPr="00363048">
        <w:rPr>
          <w:rFonts w:cs="Calibri"/>
        </w:rPr>
        <w:t>Visit GiveCFC.org today to learn more about the CFC and GIVE HAPPY.</w:t>
      </w:r>
    </w:p>
    <w:sectPr w:rsidR="00DC0E1F" w:rsidRPr="00363048"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415D" w14:textId="77777777" w:rsidR="0093250F" w:rsidRDefault="0093250F" w:rsidP="00525B25">
      <w:r>
        <w:separator/>
      </w:r>
    </w:p>
  </w:endnote>
  <w:endnote w:type="continuationSeparator" w:id="0">
    <w:p w14:paraId="10D3CF74" w14:textId="77777777" w:rsidR="0093250F" w:rsidRDefault="0093250F"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6C87" w14:textId="77777777" w:rsidR="0093250F" w:rsidRDefault="0093250F" w:rsidP="00525B25">
      <w:r>
        <w:separator/>
      </w:r>
    </w:p>
  </w:footnote>
  <w:footnote w:type="continuationSeparator" w:id="0">
    <w:p w14:paraId="28A8669F" w14:textId="77777777" w:rsidR="0093250F" w:rsidRDefault="0093250F"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869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63048"/>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71804"/>
    <w:rsid w:val="0088564A"/>
    <w:rsid w:val="00895F72"/>
    <w:rsid w:val="008C467A"/>
    <w:rsid w:val="008D0826"/>
    <w:rsid w:val="008D56BF"/>
    <w:rsid w:val="008E0219"/>
    <w:rsid w:val="008E6F9D"/>
    <w:rsid w:val="00900EFD"/>
    <w:rsid w:val="00905F2D"/>
    <w:rsid w:val="00921AAA"/>
    <w:rsid w:val="009318C9"/>
    <w:rsid w:val="009318E1"/>
    <w:rsid w:val="0093250F"/>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B3E72"/>
    <w:rsid w:val="00DC0E1F"/>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26EC"/>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FE26EC"/>
    <w:pPr>
      <w:keepNext/>
      <w:keepLines/>
      <w:spacing w:before="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FE26EC"/>
    <w:rPr>
      <w:rFonts w:ascii="Source Sans Pro" w:eastAsia="MS PGothic" w:hAnsi="Source Sans Pro" w:cs="Arial"/>
      <w:b/>
      <w:color w:val="58595B"/>
      <w:sz w:val="22"/>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2023-07-31T15:10:00Z</dcterms:created>
  <dcterms:modified xsi:type="dcterms:W3CDTF">2023-07-31T15:10:00Z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