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5030" w14:textId="01E91479" w:rsidR="00DC0E1F" w:rsidRPr="00DC0E1F" w:rsidRDefault="009738DA" w:rsidP="3C20B42B">
      <w:pPr>
        <w:pStyle w:val="Title"/>
        <w:spacing w:before="0" w:after="0"/>
        <w:rPr>
          <w:rFonts w:eastAsia="Source Sans Pro" w:cs="Source Sans Pro"/>
          <w:b/>
          <w:bCs/>
        </w:rPr>
      </w:pPr>
      <w:r w:rsidRPr="3C20B42B">
        <w:rPr>
          <w:rFonts w:eastAsia="Source Sans Pro" w:cs="Source Sans Pro"/>
        </w:rPr>
        <w:t>GIVE NOURISHMENT</w:t>
      </w:r>
      <w:r w:rsidR="00DC0E1F" w:rsidRPr="3C20B42B">
        <w:rPr>
          <w:rFonts w:eastAsia="Source Sans Pro" w:cs="Source Sans Pro"/>
        </w:rPr>
        <w:t xml:space="preserve">: </w:t>
      </w:r>
      <w:r w:rsidR="00DC0E1F" w:rsidRPr="3C20B42B">
        <w:rPr>
          <w:rFonts w:eastAsia="Source Sans Pro" w:cs="Source Sans Pro"/>
          <w:b/>
          <w:bCs/>
        </w:rPr>
        <w:t>Food &amp; Nutrition</w:t>
      </w:r>
    </w:p>
    <w:p w14:paraId="1679F77C" w14:textId="46C8FE2A" w:rsidR="00DC0E1F" w:rsidRDefault="715E9A3C" w:rsidP="3C20B42B">
      <w:pPr>
        <w:spacing w:before="0"/>
        <w:rPr>
          <w:rFonts w:eastAsia="Source Sans Pro" w:cs="Source Sans Pro"/>
        </w:rPr>
      </w:pPr>
      <w:r w:rsidRPr="459BDBDA">
        <w:rPr>
          <w:rStyle w:val="normaltextrun"/>
          <w:rFonts w:eastAsia="Source Sans Pro" w:cs="Source Sans Pro"/>
          <w:b/>
          <w:bCs/>
          <w:color w:val="58595A"/>
          <w:sz w:val="20"/>
          <w:szCs w:val="20"/>
        </w:rPr>
        <w:t>(</w:t>
      </w:r>
      <w:r w:rsidRPr="459BDBDA">
        <w:rPr>
          <w:rStyle w:val="normaltextrun"/>
          <w:rFonts w:eastAsia="Source Sans Pro" w:cs="Source Sans Pro"/>
          <w:b/>
          <w:bCs/>
          <w:i/>
          <w:iCs/>
          <w:color w:val="58595A"/>
          <w:sz w:val="20"/>
          <w:szCs w:val="20"/>
        </w:rPr>
        <w:t>Use this article to promote th</w:t>
      </w:r>
      <w:r w:rsidR="0DFE6C86" w:rsidRPr="459BDBDA">
        <w:rPr>
          <w:rStyle w:val="normaltextrun"/>
          <w:rFonts w:eastAsia="Source Sans Pro" w:cs="Source Sans Pro"/>
          <w:b/>
          <w:bCs/>
          <w:i/>
          <w:iCs/>
          <w:color w:val="58595A"/>
          <w:sz w:val="20"/>
          <w:szCs w:val="20"/>
        </w:rPr>
        <w:t xml:space="preserve">is </w:t>
      </w:r>
      <w:r w:rsidRPr="459BDBDA">
        <w:rPr>
          <w:rStyle w:val="normaltextrun"/>
          <w:rFonts w:eastAsia="Source Sans Pro" w:cs="Source Sans Pro"/>
          <w:b/>
          <w:bCs/>
          <w:i/>
          <w:iCs/>
          <w:color w:val="58595A"/>
          <w:sz w:val="20"/>
          <w:szCs w:val="20"/>
        </w:rPr>
        <w:t xml:space="preserve">cause </w:t>
      </w:r>
      <w:r w:rsidR="1FFF9C7B" w:rsidRPr="459BDBDA">
        <w:rPr>
          <w:rStyle w:val="normaltextrun"/>
          <w:rFonts w:eastAsia="Source Sans Pro" w:cs="Source Sans Pro"/>
          <w:b/>
          <w:bCs/>
          <w:i/>
          <w:iCs/>
          <w:color w:val="58595A"/>
          <w:sz w:val="20"/>
          <w:szCs w:val="20"/>
        </w:rPr>
        <w:t>area</w:t>
      </w:r>
      <w:r w:rsidRPr="459BDBDA">
        <w:rPr>
          <w:rStyle w:val="normaltextrun"/>
          <w:rFonts w:eastAsia="Source Sans Pro" w:cs="Source Sans Pro"/>
          <w:b/>
          <w:bCs/>
          <w:i/>
          <w:iCs/>
          <w:color w:val="58595A"/>
          <w:sz w:val="20"/>
          <w:szCs w:val="20"/>
        </w:rPr>
        <w:t xml:space="preserve"> in newsletters, publications, and intranet sites.</w:t>
      </w:r>
      <w:r w:rsidRPr="459BDBDA">
        <w:rPr>
          <w:rStyle w:val="normaltextrun"/>
          <w:rFonts w:eastAsia="Source Sans Pro" w:cs="Source Sans Pro"/>
          <w:b/>
          <w:bCs/>
          <w:color w:val="58595A"/>
          <w:sz w:val="20"/>
          <w:szCs w:val="20"/>
        </w:rPr>
        <w:t>) </w:t>
      </w:r>
    </w:p>
    <w:p w14:paraId="131358DC" w14:textId="3C83AE0F" w:rsidR="00BE5A5F" w:rsidRDefault="00751175" w:rsidP="00DC0E1F">
      <w:pPr>
        <w:spacing w:before="0" w:after="0"/>
        <w:rPr>
          <w:rFonts w:cs="Calibri"/>
        </w:rPr>
      </w:pPr>
      <w:r w:rsidRPr="24996C1F">
        <w:rPr>
          <w:rFonts w:cs="Calibri"/>
        </w:rPr>
        <w:t xml:space="preserve">According to the Dietary Guidelines published by the U.S. government, </w:t>
      </w:r>
      <w:r w:rsidR="00A809DB" w:rsidRPr="24996C1F">
        <w:rPr>
          <w:rFonts w:cs="Calibri"/>
        </w:rPr>
        <w:t xml:space="preserve">“The foods and beverages that people consume have a profound impact on their health.” </w:t>
      </w:r>
      <w:r w:rsidR="00D0050A" w:rsidRPr="24996C1F">
        <w:rPr>
          <w:rFonts w:cs="Calibri"/>
        </w:rPr>
        <w:t xml:space="preserve">And “following a healthy dietary pattern can help people achieve and maintain good health and reduce the risk of chronic disease.” </w:t>
      </w:r>
      <w:r w:rsidR="00022250" w:rsidRPr="24996C1F">
        <w:rPr>
          <w:rFonts w:cs="Calibri"/>
        </w:rPr>
        <w:t>Unfortunately, this advice</w:t>
      </w:r>
      <w:r w:rsidR="002510FA" w:rsidRPr="24996C1F">
        <w:rPr>
          <w:rFonts w:cs="Calibri"/>
        </w:rPr>
        <w:t>, which sounds so simple,</w:t>
      </w:r>
      <w:r w:rsidR="00022250" w:rsidRPr="24996C1F">
        <w:rPr>
          <w:rFonts w:cs="Calibri"/>
        </w:rPr>
        <w:t xml:space="preserve"> is nearly impossible for many</w:t>
      </w:r>
      <w:r w:rsidR="002510FA" w:rsidRPr="24996C1F">
        <w:rPr>
          <w:rFonts w:cs="Calibri"/>
        </w:rPr>
        <w:t xml:space="preserve"> to achieve</w:t>
      </w:r>
      <w:r w:rsidR="00022250" w:rsidRPr="24996C1F">
        <w:rPr>
          <w:rFonts w:cs="Calibri"/>
        </w:rPr>
        <w:t>.</w:t>
      </w:r>
    </w:p>
    <w:p w14:paraId="2F342F96" w14:textId="77777777" w:rsidR="00BE5A5F" w:rsidRDefault="00BE5A5F" w:rsidP="00DC0E1F">
      <w:pPr>
        <w:spacing w:before="0" w:after="0"/>
        <w:rPr>
          <w:rFonts w:cs="Calibri"/>
        </w:rPr>
      </w:pPr>
    </w:p>
    <w:p w14:paraId="76C528AF" w14:textId="5A41FB3B" w:rsidR="009738DA" w:rsidRDefault="00DC0E1F" w:rsidP="00DC0E1F">
      <w:pPr>
        <w:spacing w:before="0" w:after="0"/>
        <w:rPr>
          <w:rFonts w:cs="Calibri"/>
        </w:rPr>
      </w:pPr>
      <w:r w:rsidRPr="00DC0E1F">
        <w:rPr>
          <w:rFonts w:cs="Calibri"/>
        </w:rPr>
        <w:t xml:space="preserve">Across the nation and around the world, lack of access to healthy food results in malnutrition, heart disease, obesity, diabetes, and many other issues. Recent rising grocery costs have exacerbated these issues. </w:t>
      </w:r>
    </w:p>
    <w:p w14:paraId="71C1C636" w14:textId="77777777" w:rsidR="009738DA" w:rsidRDefault="009738DA" w:rsidP="00DC0E1F">
      <w:pPr>
        <w:spacing w:before="0" w:after="0"/>
        <w:rPr>
          <w:rFonts w:cs="Calibri"/>
        </w:rPr>
      </w:pPr>
    </w:p>
    <w:p w14:paraId="0442BD67" w14:textId="04B6BEC9" w:rsidR="00DC0E1F" w:rsidRPr="00DC0E1F" w:rsidRDefault="00DC0E1F" w:rsidP="00DC0E1F">
      <w:pPr>
        <w:spacing w:before="0" w:after="0"/>
        <w:rPr>
          <w:rFonts w:cs="Calibri"/>
        </w:rPr>
      </w:pPr>
      <w:r w:rsidRPr="00DC0E1F">
        <w:rPr>
          <w:rFonts w:cs="Calibri"/>
        </w:rPr>
        <w:t>CFC</w:t>
      </w:r>
      <w:r w:rsidR="009738DA">
        <w:rPr>
          <w:rFonts w:cs="Calibri"/>
        </w:rPr>
        <w:t>-participating</w:t>
      </w:r>
      <w:r w:rsidRPr="00DC0E1F">
        <w:rPr>
          <w:rFonts w:cs="Calibri"/>
        </w:rPr>
        <w:t xml:space="preserve"> charities work to address food deserts, bridge the gaps in supply chains, ensure clean drinking water, provide nutritional counseling, teach effective farming techniques, and enhance overall food security.</w:t>
      </w:r>
    </w:p>
    <w:p w14:paraId="3B8C0435" w14:textId="77777777" w:rsidR="00DC0E1F" w:rsidRPr="00DC0E1F" w:rsidRDefault="00DC0E1F" w:rsidP="00DC0E1F">
      <w:pPr>
        <w:pStyle w:val="paragraph"/>
        <w:spacing w:before="0" w:beforeAutospacing="0" w:after="0" w:afterAutospacing="0"/>
        <w:textAlignment w:val="baseline"/>
        <w:rPr>
          <w:rFonts w:ascii="Source Sans Pro" w:hAnsi="Source Sans Pro" w:cs="Segoe UI"/>
          <w:color w:val="58595B"/>
          <w:sz w:val="18"/>
          <w:szCs w:val="18"/>
        </w:rPr>
      </w:pPr>
      <w:r w:rsidRPr="00DC0E1F">
        <w:rPr>
          <w:rStyle w:val="normaltextrun"/>
          <w:rFonts w:ascii="Source Sans Pro" w:hAnsi="Source Sans Pro" w:cs="Segoe UI"/>
          <w:color w:val="58595B"/>
          <w:sz w:val="22"/>
          <w:szCs w:val="22"/>
        </w:rPr>
        <w:t> </w:t>
      </w:r>
      <w:r w:rsidRPr="00DC0E1F">
        <w:rPr>
          <w:rStyle w:val="eop"/>
          <w:rFonts w:ascii="Source Sans Pro" w:hAnsi="Source Sans Pro" w:cs="Segoe UI"/>
          <w:color w:val="58595B"/>
          <w:sz w:val="22"/>
          <w:szCs w:val="22"/>
        </w:rPr>
        <w:t> </w:t>
      </w:r>
    </w:p>
    <w:p w14:paraId="10E4FA88" w14:textId="447BC96E" w:rsidR="00C35387" w:rsidRPr="00B03C0C" w:rsidRDefault="00C35387" w:rsidP="00C35387">
      <w:pPr>
        <w:spacing w:before="0"/>
        <w:rPr>
          <w:rFonts w:ascii="Segoe UI" w:hAnsi="Segoe UI" w:cs="Segoe UI"/>
          <w:b/>
          <w:bCs/>
          <w:sz w:val="18"/>
          <w:szCs w:val="18"/>
        </w:rPr>
      </w:pPr>
      <w:r>
        <w:rPr>
          <w:b/>
          <w:bCs/>
        </w:rPr>
        <w:t>Here are a few examples of how when you GIVE HAPPY through the CFC, you can GIVE NOURISHMENT through charities working in the food &amp; nutrition welfare cause area:</w:t>
      </w:r>
    </w:p>
    <w:p w14:paraId="5A9063A8" w14:textId="77777777" w:rsidR="00DC0E1F" w:rsidRPr="00DC0E1F" w:rsidRDefault="00DC0E1F" w:rsidP="24996C1F">
      <w:pPr>
        <w:pStyle w:val="ListParagraph"/>
        <w:numPr>
          <w:ilvl w:val="0"/>
          <w:numId w:val="3"/>
        </w:numPr>
        <w:spacing w:before="0"/>
        <w:rPr>
          <w:rFonts w:eastAsia="Source Sans Pro" w:cs="Source Sans Pro"/>
        </w:rPr>
      </w:pPr>
      <w:r w:rsidRPr="24996C1F">
        <w:rPr>
          <w:rFonts w:eastAsia="Source Sans Pro" w:cs="Source Sans Pro"/>
        </w:rPr>
        <w:t xml:space="preserve">Deliver nutritious meals to homebound individuals. </w:t>
      </w:r>
    </w:p>
    <w:p w14:paraId="704BFCBE" w14:textId="77777777" w:rsidR="00DC0E1F" w:rsidRPr="00DC0E1F" w:rsidRDefault="00DC0E1F" w:rsidP="24996C1F">
      <w:pPr>
        <w:pStyle w:val="ListParagraph"/>
        <w:numPr>
          <w:ilvl w:val="0"/>
          <w:numId w:val="3"/>
        </w:numPr>
        <w:spacing w:before="0"/>
        <w:rPr>
          <w:rFonts w:eastAsia="Source Sans Pro" w:cs="Source Sans Pro"/>
        </w:rPr>
      </w:pPr>
      <w:r w:rsidRPr="24996C1F">
        <w:rPr>
          <w:rFonts w:eastAsia="Source Sans Pro" w:cs="Source Sans Pro"/>
        </w:rPr>
        <w:t xml:space="preserve">Plant neighborhood gardens so communities have fresh vegetables. </w:t>
      </w:r>
    </w:p>
    <w:p w14:paraId="2E2C07A0" w14:textId="77777777" w:rsidR="00DC0E1F" w:rsidRPr="00DC0E1F" w:rsidRDefault="00DC0E1F" w:rsidP="24996C1F">
      <w:pPr>
        <w:pStyle w:val="ListParagraph"/>
        <w:numPr>
          <w:ilvl w:val="0"/>
          <w:numId w:val="3"/>
        </w:numPr>
        <w:spacing w:before="0"/>
        <w:rPr>
          <w:rFonts w:eastAsia="Source Sans Pro" w:cs="Source Sans Pro"/>
        </w:rPr>
      </w:pPr>
      <w:r w:rsidRPr="24996C1F">
        <w:rPr>
          <w:rFonts w:eastAsia="Source Sans Pro" w:cs="Source Sans Pro"/>
        </w:rPr>
        <w:t>Train farmers using sustainable agriculture practices.</w:t>
      </w:r>
    </w:p>
    <w:p w14:paraId="6A2D4FAD" w14:textId="77777777" w:rsidR="00DC0E1F" w:rsidRPr="00DC0E1F" w:rsidRDefault="00DC0E1F" w:rsidP="00DC0E1F">
      <w:pPr>
        <w:spacing w:before="0"/>
        <w:rPr>
          <w:rFonts w:cs="Calibri"/>
        </w:rPr>
      </w:pPr>
    </w:p>
    <w:p w14:paraId="2570F60A" w14:textId="5C07BBC7" w:rsidR="00DC0E1F" w:rsidRPr="00DC0E1F" w:rsidRDefault="005908B8" w:rsidP="005908B8">
      <w:pPr>
        <w:spacing w:before="0"/>
        <w:rPr>
          <w:rFonts w:cs="Calibri"/>
        </w:rPr>
      </w:pPr>
      <w:r>
        <w:t>Learn</w:t>
      </w:r>
      <w:r w:rsidRPr="00DE6308">
        <w:t xml:space="preserve"> more </w:t>
      </w:r>
      <w:r>
        <w:t>and</w:t>
      </w:r>
      <w:r w:rsidRPr="00DE6308">
        <w:t xml:space="preserve"> GIVE HAPPY</w:t>
      </w:r>
      <w:r>
        <w:t xml:space="preserve"> today at GiveCFC.org.</w:t>
      </w:r>
    </w:p>
    <w:sectPr w:rsidR="00DC0E1F" w:rsidRPr="00DC0E1F"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450B" w14:textId="77777777" w:rsidR="00E25AAB" w:rsidRDefault="00E25AAB" w:rsidP="00525B25">
      <w:r>
        <w:separator/>
      </w:r>
    </w:p>
  </w:endnote>
  <w:endnote w:type="continuationSeparator" w:id="0">
    <w:p w14:paraId="3228CCD2" w14:textId="77777777" w:rsidR="00E25AAB" w:rsidRDefault="00E25AAB"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 xml:space="preserve">GIVE HAPPY today at </w:t>
    </w:r>
    <w:proofErr w:type="gramStart"/>
    <w:r w:rsidRPr="00BF2635">
      <w:rPr>
        <w:rFonts w:cs="Sanskrit Text"/>
        <w:b/>
        <w:bCs/>
        <w:color w:val="AC1A2F"/>
        <w:sz w:val="28"/>
        <w:szCs w:val="28"/>
      </w:rPr>
      <w:t>GiveCFC.org</w:t>
    </w:r>
    <w:proofErr w:type="gramEnd"/>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8645" w14:textId="77777777" w:rsidR="00E25AAB" w:rsidRDefault="00E25AAB" w:rsidP="00525B25">
      <w:r>
        <w:separator/>
      </w:r>
    </w:p>
  </w:footnote>
  <w:footnote w:type="continuationSeparator" w:id="0">
    <w:p w14:paraId="45CF8577" w14:textId="77777777" w:rsidR="00E25AAB" w:rsidRDefault="00E25AAB"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E0492"/>
    <w:multiLevelType w:val="hybridMultilevel"/>
    <w:tmpl w:val="3C2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263460">
    <w:abstractNumId w:val="0"/>
  </w:num>
  <w:num w:numId="2" w16cid:durableId="2014649885">
    <w:abstractNumId w:val="2"/>
  </w:num>
  <w:num w:numId="3" w16cid:durableId="186902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22250"/>
    <w:rsid w:val="00044CFB"/>
    <w:rsid w:val="000626D7"/>
    <w:rsid w:val="00070D64"/>
    <w:rsid w:val="000716AA"/>
    <w:rsid w:val="00080AA7"/>
    <w:rsid w:val="00094E92"/>
    <w:rsid w:val="000B0313"/>
    <w:rsid w:val="000B6C45"/>
    <w:rsid w:val="000E6A22"/>
    <w:rsid w:val="0011201A"/>
    <w:rsid w:val="00124611"/>
    <w:rsid w:val="00131075"/>
    <w:rsid w:val="001349CA"/>
    <w:rsid w:val="00144FDB"/>
    <w:rsid w:val="00150D73"/>
    <w:rsid w:val="001618E3"/>
    <w:rsid w:val="00186E12"/>
    <w:rsid w:val="001A0C84"/>
    <w:rsid w:val="001C22E7"/>
    <w:rsid w:val="001D0278"/>
    <w:rsid w:val="001D2A0C"/>
    <w:rsid w:val="001D2E15"/>
    <w:rsid w:val="002041FF"/>
    <w:rsid w:val="00235D3A"/>
    <w:rsid w:val="00242250"/>
    <w:rsid w:val="002510FA"/>
    <w:rsid w:val="002538FF"/>
    <w:rsid w:val="00270832"/>
    <w:rsid w:val="00293BB1"/>
    <w:rsid w:val="00294A51"/>
    <w:rsid w:val="002A2288"/>
    <w:rsid w:val="002B43E7"/>
    <w:rsid w:val="002B643B"/>
    <w:rsid w:val="002C398E"/>
    <w:rsid w:val="002C4D62"/>
    <w:rsid w:val="002D4CD0"/>
    <w:rsid w:val="002E04DF"/>
    <w:rsid w:val="002F7BB8"/>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07340"/>
    <w:rsid w:val="00520A33"/>
    <w:rsid w:val="00525B25"/>
    <w:rsid w:val="00535758"/>
    <w:rsid w:val="005449A2"/>
    <w:rsid w:val="00547E57"/>
    <w:rsid w:val="00557617"/>
    <w:rsid w:val="00576444"/>
    <w:rsid w:val="0058420F"/>
    <w:rsid w:val="005908B8"/>
    <w:rsid w:val="005B1894"/>
    <w:rsid w:val="005C0728"/>
    <w:rsid w:val="005C1193"/>
    <w:rsid w:val="005C2555"/>
    <w:rsid w:val="005C3F62"/>
    <w:rsid w:val="005F5C21"/>
    <w:rsid w:val="00622310"/>
    <w:rsid w:val="006250FF"/>
    <w:rsid w:val="00626CEF"/>
    <w:rsid w:val="00642B42"/>
    <w:rsid w:val="00647107"/>
    <w:rsid w:val="0065103D"/>
    <w:rsid w:val="00663513"/>
    <w:rsid w:val="00677F77"/>
    <w:rsid w:val="006A7A8F"/>
    <w:rsid w:val="006B1762"/>
    <w:rsid w:val="006D58ED"/>
    <w:rsid w:val="00717AAD"/>
    <w:rsid w:val="00721C0A"/>
    <w:rsid w:val="00751175"/>
    <w:rsid w:val="00761E3A"/>
    <w:rsid w:val="00767364"/>
    <w:rsid w:val="0077664B"/>
    <w:rsid w:val="00793DB6"/>
    <w:rsid w:val="007B6370"/>
    <w:rsid w:val="007C6046"/>
    <w:rsid w:val="007D49CD"/>
    <w:rsid w:val="007E5570"/>
    <w:rsid w:val="007E59CF"/>
    <w:rsid w:val="007E7327"/>
    <w:rsid w:val="007F2B63"/>
    <w:rsid w:val="008048DA"/>
    <w:rsid w:val="00810E88"/>
    <w:rsid w:val="00811596"/>
    <w:rsid w:val="00855A14"/>
    <w:rsid w:val="0088564A"/>
    <w:rsid w:val="00895F72"/>
    <w:rsid w:val="008C467A"/>
    <w:rsid w:val="008D0826"/>
    <w:rsid w:val="008D56BF"/>
    <w:rsid w:val="008E0219"/>
    <w:rsid w:val="008E6F9D"/>
    <w:rsid w:val="00900EFD"/>
    <w:rsid w:val="00905F2D"/>
    <w:rsid w:val="00921AAA"/>
    <w:rsid w:val="009318C9"/>
    <w:rsid w:val="009318E1"/>
    <w:rsid w:val="0093622B"/>
    <w:rsid w:val="0094244C"/>
    <w:rsid w:val="00943553"/>
    <w:rsid w:val="009558FD"/>
    <w:rsid w:val="00965BD3"/>
    <w:rsid w:val="009738DA"/>
    <w:rsid w:val="009816A5"/>
    <w:rsid w:val="009A2085"/>
    <w:rsid w:val="009C347D"/>
    <w:rsid w:val="009C5886"/>
    <w:rsid w:val="009D5AA1"/>
    <w:rsid w:val="009E7ABC"/>
    <w:rsid w:val="009F182E"/>
    <w:rsid w:val="00A127D1"/>
    <w:rsid w:val="00A15A16"/>
    <w:rsid w:val="00A21C47"/>
    <w:rsid w:val="00A26F94"/>
    <w:rsid w:val="00A27F2F"/>
    <w:rsid w:val="00A45D72"/>
    <w:rsid w:val="00A464C8"/>
    <w:rsid w:val="00A62D28"/>
    <w:rsid w:val="00A809DB"/>
    <w:rsid w:val="00AA1D1A"/>
    <w:rsid w:val="00AA743C"/>
    <w:rsid w:val="00AB3493"/>
    <w:rsid w:val="00AC09B8"/>
    <w:rsid w:val="00AE24D9"/>
    <w:rsid w:val="00AF6BD2"/>
    <w:rsid w:val="00B1028A"/>
    <w:rsid w:val="00B118F3"/>
    <w:rsid w:val="00B260BA"/>
    <w:rsid w:val="00B34057"/>
    <w:rsid w:val="00B34A98"/>
    <w:rsid w:val="00B4148C"/>
    <w:rsid w:val="00B45061"/>
    <w:rsid w:val="00B56219"/>
    <w:rsid w:val="00B76710"/>
    <w:rsid w:val="00B8525A"/>
    <w:rsid w:val="00B9273F"/>
    <w:rsid w:val="00BB1D96"/>
    <w:rsid w:val="00BD4082"/>
    <w:rsid w:val="00BE5A5F"/>
    <w:rsid w:val="00BF014A"/>
    <w:rsid w:val="00BF2635"/>
    <w:rsid w:val="00C15474"/>
    <w:rsid w:val="00C2524D"/>
    <w:rsid w:val="00C33A23"/>
    <w:rsid w:val="00C35387"/>
    <w:rsid w:val="00C476AB"/>
    <w:rsid w:val="00C756A6"/>
    <w:rsid w:val="00C7724A"/>
    <w:rsid w:val="00CB3E7A"/>
    <w:rsid w:val="00CC0836"/>
    <w:rsid w:val="00CC2613"/>
    <w:rsid w:val="00CD3EB1"/>
    <w:rsid w:val="00CF26D1"/>
    <w:rsid w:val="00D0050A"/>
    <w:rsid w:val="00D1531B"/>
    <w:rsid w:val="00D25EA4"/>
    <w:rsid w:val="00DB1F82"/>
    <w:rsid w:val="00DB3E72"/>
    <w:rsid w:val="00DC0E1F"/>
    <w:rsid w:val="00DC257E"/>
    <w:rsid w:val="00DC465D"/>
    <w:rsid w:val="00DE3A2C"/>
    <w:rsid w:val="00DF1B1A"/>
    <w:rsid w:val="00E01D4F"/>
    <w:rsid w:val="00E04476"/>
    <w:rsid w:val="00E25AAB"/>
    <w:rsid w:val="00E51E9B"/>
    <w:rsid w:val="00E63868"/>
    <w:rsid w:val="00E638BE"/>
    <w:rsid w:val="00E949BC"/>
    <w:rsid w:val="00EA401D"/>
    <w:rsid w:val="00EC21A4"/>
    <w:rsid w:val="00EC3F12"/>
    <w:rsid w:val="00EE61F9"/>
    <w:rsid w:val="00EF3C8C"/>
    <w:rsid w:val="00F10FA8"/>
    <w:rsid w:val="00F21437"/>
    <w:rsid w:val="00F25768"/>
    <w:rsid w:val="00F34A32"/>
    <w:rsid w:val="00F44925"/>
    <w:rsid w:val="00FA419B"/>
    <w:rsid w:val="00FA60AD"/>
    <w:rsid w:val="00FB36BE"/>
    <w:rsid w:val="00FB758E"/>
    <w:rsid w:val="00FE6AB2"/>
    <w:rsid w:val="00FF059F"/>
    <w:rsid w:val="0DFE6C86"/>
    <w:rsid w:val="1FFF9C7B"/>
    <w:rsid w:val="24996C1F"/>
    <w:rsid w:val="2B574804"/>
    <w:rsid w:val="3C20B42B"/>
    <w:rsid w:val="459BDBDA"/>
    <w:rsid w:val="715E9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15:docId w15:val="{EB697013-39F7-497D-8C14-01C60613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 w:type="paragraph" w:customStyle="1" w:styleId="paragraph">
    <w:name w:val="paragraph"/>
    <w:basedOn w:val="Normal"/>
    <w:rsid w:val="00144FD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144FDB"/>
  </w:style>
  <w:style w:type="character" w:customStyle="1" w:styleId="eop">
    <w:name w:val="eop"/>
    <w:basedOn w:val="DefaultParagraphFont"/>
    <w:rsid w:val="00144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2.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89d82ca0-858d-4636-a21b-636ba3472196"/>
    <ds:schemaRef ds:uri="http://schemas.microsoft.com/office/2006/documentManagement/types"/>
    <ds:schemaRef ds:uri="http://purl.org/dc/elements/1.1/"/>
    <ds:schemaRef ds:uri="http://schemas.openxmlformats.org/package/2006/metadata/core-properties"/>
    <ds:schemaRef ds:uri="http://purl.org/dc/dcmitype/"/>
    <ds:schemaRef ds:uri="deab88ba-16a6-4027-9999-3aac79529d4e"/>
    <ds:schemaRef ds:uri="http://www.w3.org/XML/1998/namespace"/>
    <ds:schemaRef ds:uri="http://purl.org/dc/terms/"/>
  </ds:schemaRefs>
</ds:datastoreItem>
</file>

<file path=customXml/itemProps3.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4.xml><?xml version="1.0" encoding="utf-8"?>
<ds:datastoreItem xmlns:ds="http://schemas.openxmlformats.org/officeDocument/2006/customXml" ds:itemID="{4316AA2D-9CC5-4A48-8092-51726567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82ca0-858d-4636-a21b-636ba3472196"/>
    <ds:schemaRef ds:uri="deab88ba-16a6-4027-9999-3aac79529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Amanda Huckins</dc:creator>
  <cp:lastModifiedBy>Danielle Byrd</cp:lastModifiedBy>
  <cp:revision>17</cp:revision>
  <dcterms:created xsi:type="dcterms:W3CDTF">2024-07-25T00:59:00Z</dcterms:created>
  <dcterms:modified xsi:type="dcterms:W3CDTF">2024-08-12T11:43:00Z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